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E263D5"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ascii="黑体" w:hAnsi="黑体" w:eastAsia="黑体" w:cs="黑体"/>
          <w:kern w:val="2"/>
          <w:sz w:val="32"/>
          <w:szCs w:val="32"/>
          <w:lang w:val="en-US" w:eastAsia="zh-CN" w:bidi="ar-SA"/>
          <w14:ligatures w14:val="standardContextual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  <w14:ligatures w14:val="standardContextual"/>
        </w:rPr>
        <w:t>附件6-2</w:t>
      </w:r>
    </w:p>
    <w:p w14:paraId="3EACF12F"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rFonts w:hint="eastAsia" w:ascii="Times New Roman" w:hAnsi="Times New Roman" w:eastAsia="黑体" w:cs="Times New Roman"/>
          <w:b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/>
          <w:kern w:val="2"/>
          <w:sz w:val="32"/>
          <w:szCs w:val="32"/>
          <w:lang w:val="en-US" w:eastAsia="zh-CN" w:bidi="ar-SA"/>
        </w:rPr>
        <w:t>CIFST-第三届国家乳业技术创新中心创新大赛</w:t>
      </w:r>
    </w:p>
    <w:p w14:paraId="331E3702"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rFonts w:hint="eastAsia" w:ascii="Times New Roman" w:hAnsi="Times New Roman" w:eastAsia="黑体" w:cs="Times New Roman"/>
          <w:b/>
          <w:kern w:val="2"/>
          <w:sz w:val="44"/>
          <w:szCs w:val="44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/>
          <w:kern w:val="2"/>
          <w:sz w:val="32"/>
          <w:szCs w:val="32"/>
          <w:lang w:val="en-US" w:eastAsia="zh-CN" w:bidi="ar-SA"/>
        </w:rPr>
        <w:t>视频脚本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1"/>
        <w:gridCol w:w="4189"/>
        <w:gridCol w:w="4315"/>
        <w:gridCol w:w="1881"/>
        <w:gridCol w:w="1956"/>
      </w:tblGrid>
      <w:tr w14:paraId="7D0EE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31" w:type="dxa"/>
            <w:vAlign w:val="center"/>
          </w:tcPr>
          <w:p w14:paraId="44ADF136">
            <w:pPr>
              <w:jc w:val="center"/>
              <w:rPr>
                <w:rFonts w:hint="default" w:ascii="微软雅黑" w:hAnsi="微软雅黑" w:eastAsia="微软雅黑" w:cs="微软雅黑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32"/>
                <w:vertAlign w:val="baseline"/>
                <w:lang w:val="en-US" w:eastAsia="zh-CN"/>
              </w:rPr>
              <w:t>作品名称</w:t>
            </w:r>
          </w:p>
        </w:tc>
        <w:tc>
          <w:tcPr>
            <w:tcW w:w="12341" w:type="dxa"/>
            <w:gridSpan w:val="4"/>
            <w:vAlign w:val="center"/>
          </w:tcPr>
          <w:p w14:paraId="3D7EED28">
            <w:pPr>
              <w:jc w:val="both"/>
              <w:rPr>
                <w:rFonts w:hint="eastAsia" w:ascii="微软雅黑" w:hAnsi="微软雅黑" w:eastAsia="微软雅黑" w:cs="微软雅黑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56AAB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31" w:type="dxa"/>
            <w:vAlign w:val="center"/>
          </w:tcPr>
          <w:p w14:paraId="77BE1858">
            <w:pPr>
              <w:jc w:val="center"/>
              <w:rPr>
                <w:rFonts w:hint="default" w:ascii="微软雅黑" w:hAnsi="微软雅黑" w:eastAsia="微软雅黑" w:cs="微软雅黑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32"/>
                <w:vertAlign w:val="baseline"/>
                <w:lang w:val="en-US" w:eastAsia="zh-CN"/>
              </w:rPr>
              <w:t>作品选题</w:t>
            </w:r>
          </w:p>
        </w:tc>
        <w:tc>
          <w:tcPr>
            <w:tcW w:w="12341" w:type="dxa"/>
            <w:gridSpan w:val="4"/>
            <w:vAlign w:val="center"/>
          </w:tcPr>
          <w:p w14:paraId="320AABEE">
            <w:pPr>
              <w:jc w:val="both"/>
              <w:rPr>
                <w:rFonts w:hint="eastAsia" w:ascii="微软雅黑" w:hAnsi="微软雅黑" w:eastAsia="微软雅黑" w:cs="微软雅黑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3BA49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8" w:hRule="atLeast"/>
        </w:trPr>
        <w:tc>
          <w:tcPr>
            <w:tcW w:w="1831" w:type="dxa"/>
            <w:vAlign w:val="center"/>
          </w:tcPr>
          <w:p w14:paraId="5693E8D9">
            <w:pPr>
              <w:jc w:val="center"/>
              <w:rPr>
                <w:rFonts w:hint="eastAsia" w:ascii="微软雅黑" w:hAnsi="微软雅黑" w:eastAsia="微软雅黑" w:cs="微软雅黑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32"/>
                <w:vertAlign w:val="baseline"/>
                <w:lang w:val="en-US" w:eastAsia="zh-CN"/>
              </w:rPr>
              <w:t>创意摘要</w:t>
            </w:r>
          </w:p>
          <w:p w14:paraId="6426C9B0">
            <w:pPr>
              <w:jc w:val="center"/>
              <w:rPr>
                <w:rFonts w:hint="default" w:ascii="微软雅黑" w:hAnsi="微软雅黑" w:eastAsia="微软雅黑" w:cs="微软雅黑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32"/>
                <w:vertAlign w:val="baseline"/>
                <w:lang w:val="en-US" w:eastAsia="zh-CN"/>
              </w:rPr>
              <w:t>（500字以内）</w:t>
            </w:r>
          </w:p>
        </w:tc>
        <w:tc>
          <w:tcPr>
            <w:tcW w:w="12341" w:type="dxa"/>
            <w:gridSpan w:val="4"/>
            <w:vAlign w:val="top"/>
          </w:tcPr>
          <w:p w14:paraId="62FCD747">
            <w:pPr>
              <w:jc w:val="both"/>
              <w:rPr>
                <w:rFonts w:hint="eastAsia" w:ascii="微软雅黑" w:hAnsi="微软雅黑" w:eastAsia="微软雅黑" w:cs="微软雅黑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478BB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31" w:type="dxa"/>
            <w:vAlign w:val="center"/>
          </w:tcPr>
          <w:p w14:paraId="6882B80D">
            <w:pPr>
              <w:jc w:val="center"/>
              <w:rPr>
                <w:rFonts w:hint="default" w:ascii="微软雅黑" w:hAnsi="微软雅黑" w:eastAsia="微软雅黑" w:cs="微软雅黑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32"/>
                <w:vertAlign w:val="baseline"/>
                <w:lang w:val="en-US" w:eastAsia="zh-CN"/>
              </w:rPr>
              <w:t>关键词</w:t>
            </w:r>
          </w:p>
        </w:tc>
        <w:tc>
          <w:tcPr>
            <w:tcW w:w="12341" w:type="dxa"/>
            <w:gridSpan w:val="4"/>
            <w:vAlign w:val="center"/>
          </w:tcPr>
          <w:p w14:paraId="21AE5040">
            <w:pPr>
              <w:jc w:val="both"/>
              <w:rPr>
                <w:rFonts w:hint="eastAsia" w:ascii="微软雅黑" w:hAnsi="微软雅黑" w:eastAsia="微软雅黑" w:cs="微软雅黑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1C880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31" w:type="dxa"/>
            <w:vAlign w:val="center"/>
          </w:tcPr>
          <w:p w14:paraId="6C7A4A1F">
            <w:pPr>
              <w:jc w:val="center"/>
              <w:rPr>
                <w:rFonts w:hint="eastAsia" w:ascii="微软雅黑" w:hAnsi="微软雅黑" w:eastAsia="微软雅黑" w:cs="微软雅黑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89" w:type="dxa"/>
            <w:vAlign w:val="center"/>
          </w:tcPr>
          <w:p w14:paraId="62C9A3C0">
            <w:pPr>
              <w:jc w:val="center"/>
              <w:rPr>
                <w:rFonts w:hint="eastAsia" w:ascii="微软雅黑" w:hAnsi="微软雅黑" w:eastAsia="微软雅黑" w:cs="微软雅黑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32"/>
                <w:vertAlign w:val="baseline"/>
                <w:lang w:val="en-US" w:eastAsia="zh-CN"/>
              </w:rPr>
              <w:t>字幕/台词</w:t>
            </w:r>
          </w:p>
        </w:tc>
        <w:tc>
          <w:tcPr>
            <w:tcW w:w="4315" w:type="dxa"/>
            <w:vAlign w:val="center"/>
          </w:tcPr>
          <w:p w14:paraId="73A3143A">
            <w:pPr>
              <w:jc w:val="center"/>
              <w:rPr>
                <w:rFonts w:hint="eastAsia" w:ascii="微软雅黑" w:hAnsi="微软雅黑" w:eastAsia="微软雅黑" w:cs="微软雅黑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32"/>
                <w:vertAlign w:val="baseline"/>
                <w:lang w:val="en-US" w:eastAsia="zh-CN"/>
              </w:rPr>
              <w:t>画面说明（描述画面内容）</w:t>
            </w:r>
          </w:p>
        </w:tc>
        <w:tc>
          <w:tcPr>
            <w:tcW w:w="1881" w:type="dxa"/>
            <w:vAlign w:val="center"/>
          </w:tcPr>
          <w:p w14:paraId="176D0418">
            <w:pPr>
              <w:jc w:val="center"/>
              <w:rPr>
                <w:rFonts w:hint="eastAsia" w:ascii="微软雅黑" w:hAnsi="微软雅黑" w:eastAsia="微软雅黑" w:cs="微软雅黑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32"/>
                <w:vertAlign w:val="baseline"/>
                <w:lang w:val="en-US" w:eastAsia="zh-CN"/>
              </w:rPr>
              <w:t>时长</w:t>
            </w:r>
          </w:p>
        </w:tc>
        <w:tc>
          <w:tcPr>
            <w:tcW w:w="1956" w:type="dxa"/>
            <w:vAlign w:val="center"/>
          </w:tcPr>
          <w:p w14:paraId="1955F940">
            <w:pPr>
              <w:jc w:val="center"/>
              <w:rPr>
                <w:rFonts w:hint="default" w:ascii="微软雅黑" w:hAnsi="微软雅黑" w:eastAsia="微软雅黑" w:cs="微软雅黑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32"/>
                <w:vertAlign w:val="baseline"/>
                <w:lang w:val="en-US" w:eastAsia="zh-CN"/>
              </w:rPr>
              <w:t>备注</w:t>
            </w:r>
          </w:p>
        </w:tc>
      </w:tr>
      <w:tr w14:paraId="6336E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831" w:type="dxa"/>
            <w:vAlign w:val="center"/>
          </w:tcPr>
          <w:p w14:paraId="5D05AB6E">
            <w:pPr>
              <w:jc w:val="center"/>
              <w:rPr>
                <w:vertAlign w:val="baseline"/>
              </w:rPr>
            </w:pPr>
          </w:p>
        </w:tc>
        <w:tc>
          <w:tcPr>
            <w:tcW w:w="4189" w:type="dxa"/>
            <w:vAlign w:val="center"/>
          </w:tcPr>
          <w:p w14:paraId="5F07B31F">
            <w:pPr>
              <w:jc w:val="both"/>
              <w:rPr>
                <w:vertAlign w:val="baseline"/>
              </w:rPr>
            </w:pPr>
          </w:p>
        </w:tc>
        <w:tc>
          <w:tcPr>
            <w:tcW w:w="4315" w:type="dxa"/>
            <w:vAlign w:val="center"/>
          </w:tcPr>
          <w:p w14:paraId="28CD1271">
            <w:pPr>
              <w:jc w:val="both"/>
              <w:rPr>
                <w:vertAlign w:val="baseline"/>
              </w:rPr>
            </w:pPr>
          </w:p>
        </w:tc>
        <w:tc>
          <w:tcPr>
            <w:tcW w:w="1881" w:type="dxa"/>
            <w:vAlign w:val="center"/>
          </w:tcPr>
          <w:p w14:paraId="0995E569">
            <w:pPr>
              <w:jc w:val="both"/>
              <w:rPr>
                <w:vertAlign w:val="baseline"/>
              </w:rPr>
            </w:pPr>
          </w:p>
        </w:tc>
        <w:tc>
          <w:tcPr>
            <w:tcW w:w="1956" w:type="dxa"/>
            <w:vAlign w:val="center"/>
          </w:tcPr>
          <w:p w14:paraId="66E6ECFE">
            <w:pPr>
              <w:jc w:val="both"/>
              <w:rPr>
                <w:vertAlign w:val="baseline"/>
              </w:rPr>
            </w:pPr>
          </w:p>
        </w:tc>
      </w:tr>
      <w:tr w14:paraId="375C1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831" w:type="dxa"/>
            <w:vAlign w:val="center"/>
          </w:tcPr>
          <w:p w14:paraId="096D35A9">
            <w:pPr>
              <w:jc w:val="center"/>
              <w:rPr>
                <w:vertAlign w:val="baseline"/>
              </w:rPr>
            </w:pPr>
          </w:p>
        </w:tc>
        <w:tc>
          <w:tcPr>
            <w:tcW w:w="4189" w:type="dxa"/>
            <w:vAlign w:val="center"/>
          </w:tcPr>
          <w:p w14:paraId="5C3A9194">
            <w:pPr>
              <w:jc w:val="both"/>
              <w:rPr>
                <w:vertAlign w:val="baseline"/>
              </w:rPr>
            </w:pPr>
          </w:p>
        </w:tc>
        <w:tc>
          <w:tcPr>
            <w:tcW w:w="4315" w:type="dxa"/>
            <w:vAlign w:val="center"/>
          </w:tcPr>
          <w:p w14:paraId="30E1887A">
            <w:pPr>
              <w:jc w:val="both"/>
              <w:rPr>
                <w:vertAlign w:val="baseline"/>
              </w:rPr>
            </w:pPr>
          </w:p>
        </w:tc>
        <w:tc>
          <w:tcPr>
            <w:tcW w:w="1881" w:type="dxa"/>
            <w:vAlign w:val="center"/>
          </w:tcPr>
          <w:p w14:paraId="64089CA5">
            <w:pPr>
              <w:jc w:val="both"/>
              <w:rPr>
                <w:vertAlign w:val="baseline"/>
              </w:rPr>
            </w:pPr>
          </w:p>
        </w:tc>
        <w:tc>
          <w:tcPr>
            <w:tcW w:w="1956" w:type="dxa"/>
            <w:vAlign w:val="center"/>
          </w:tcPr>
          <w:p w14:paraId="2693AE14">
            <w:pPr>
              <w:jc w:val="both"/>
              <w:rPr>
                <w:vertAlign w:val="baseline"/>
              </w:rPr>
            </w:pPr>
          </w:p>
        </w:tc>
      </w:tr>
      <w:tr w14:paraId="4CB23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831" w:type="dxa"/>
            <w:vAlign w:val="center"/>
          </w:tcPr>
          <w:p w14:paraId="3011F571">
            <w:pPr>
              <w:jc w:val="center"/>
              <w:rPr>
                <w:vertAlign w:val="baseline"/>
              </w:rPr>
            </w:pPr>
          </w:p>
        </w:tc>
        <w:tc>
          <w:tcPr>
            <w:tcW w:w="4189" w:type="dxa"/>
            <w:vAlign w:val="center"/>
          </w:tcPr>
          <w:p w14:paraId="2E4A26DB">
            <w:pPr>
              <w:jc w:val="both"/>
              <w:rPr>
                <w:vertAlign w:val="baseline"/>
              </w:rPr>
            </w:pPr>
          </w:p>
        </w:tc>
        <w:tc>
          <w:tcPr>
            <w:tcW w:w="4315" w:type="dxa"/>
            <w:vAlign w:val="center"/>
          </w:tcPr>
          <w:p w14:paraId="5552C66D">
            <w:pPr>
              <w:jc w:val="both"/>
              <w:rPr>
                <w:vertAlign w:val="baseline"/>
              </w:rPr>
            </w:pPr>
          </w:p>
        </w:tc>
        <w:tc>
          <w:tcPr>
            <w:tcW w:w="1881" w:type="dxa"/>
            <w:vAlign w:val="center"/>
          </w:tcPr>
          <w:p w14:paraId="390E634C">
            <w:pPr>
              <w:jc w:val="both"/>
              <w:rPr>
                <w:vertAlign w:val="baseline"/>
              </w:rPr>
            </w:pPr>
          </w:p>
        </w:tc>
        <w:tc>
          <w:tcPr>
            <w:tcW w:w="1956" w:type="dxa"/>
            <w:vAlign w:val="center"/>
          </w:tcPr>
          <w:p w14:paraId="63831A70">
            <w:pPr>
              <w:jc w:val="both"/>
              <w:rPr>
                <w:vertAlign w:val="baseline"/>
              </w:rPr>
            </w:pPr>
          </w:p>
        </w:tc>
      </w:tr>
      <w:tr w14:paraId="426AF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831" w:type="dxa"/>
            <w:vAlign w:val="center"/>
          </w:tcPr>
          <w:p w14:paraId="045BA386">
            <w:pPr>
              <w:jc w:val="center"/>
              <w:rPr>
                <w:vertAlign w:val="baseline"/>
              </w:rPr>
            </w:pPr>
          </w:p>
        </w:tc>
        <w:tc>
          <w:tcPr>
            <w:tcW w:w="4189" w:type="dxa"/>
            <w:vAlign w:val="center"/>
          </w:tcPr>
          <w:p w14:paraId="4DC4A4B6">
            <w:pPr>
              <w:jc w:val="both"/>
              <w:rPr>
                <w:vertAlign w:val="baseline"/>
              </w:rPr>
            </w:pPr>
          </w:p>
        </w:tc>
        <w:tc>
          <w:tcPr>
            <w:tcW w:w="4315" w:type="dxa"/>
            <w:vAlign w:val="center"/>
          </w:tcPr>
          <w:p w14:paraId="11A6C95D">
            <w:pPr>
              <w:jc w:val="both"/>
              <w:rPr>
                <w:vertAlign w:val="baseline"/>
              </w:rPr>
            </w:pPr>
          </w:p>
        </w:tc>
        <w:tc>
          <w:tcPr>
            <w:tcW w:w="1881" w:type="dxa"/>
            <w:vAlign w:val="center"/>
          </w:tcPr>
          <w:p w14:paraId="1576ABD3">
            <w:pPr>
              <w:jc w:val="both"/>
              <w:rPr>
                <w:vertAlign w:val="baseline"/>
              </w:rPr>
            </w:pPr>
          </w:p>
        </w:tc>
        <w:tc>
          <w:tcPr>
            <w:tcW w:w="1956" w:type="dxa"/>
            <w:vAlign w:val="center"/>
          </w:tcPr>
          <w:p w14:paraId="4AD2C565">
            <w:pPr>
              <w:jc w:val="both"/>
              <w:rPr>
                <w:vertAlign w:val="baseline"/>
              </w:rPr>
            </w:pPr>
          </w:p>
        </w:tc>
      </w:tr>
      <w:tr w14:paraId="3315B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831" w:type="dxa"/>
            <w:vAlign w:val="center"/>
          </w:tcPr>
          <w:p w14:paraId="6CF8D8AE">
            <w:pPr>
              <w:jc w:val="center"/>
              <w:rPr>
                <w:vertAlign w:val="baseline"/>
              </w:rPr>
            </w:pPr>
          </w:p>
        </w:tc>
        <w:tc>
          <w:tcPr>
            <w:tcW w:w="4189" w:type="dxa"/>
            <w:vAlign w:val="center"/>
          </w:tcPr>
          <w:p w14:paraId="786C5A67">
            <w:pPr>
              <w:jc w:val="both"/>
              <w:rPr>
                <w:vertAlign w:val="baseline"/>
              </w:rPr>
            </w:pPr>
          </w:p>
        </w:tc>
        <w:tc>
          <w:tcPr>
            <w:tcW w:w="4315" w:type="dxa"/>
            <w:vAlign w:val="center"/>
          </w:tcPr>
          <w:p w14:paraId="2755616C">
            <w:pPr>
              <w:jc w:val="both"/>
              <w:rPr>
                <w:vertAlign w:val="baseline"/>
              </w:rPr>
            </w:pPr>
          </w:p>
        </w:tc>
        <w:tc>
          <w:tcPr>
            <w:tcW w:w="1881" w:type="dxa"/>
            <w:vAlign w:val="center"/>
          </w:tcPr>
          <w:p w14:paraId="07C5C7FD">
            <w:pPr>
              <w:jc w:val="both"/>
              <w:rPr>
                <w:vertAlign w:val="baseline"/>
              </w:rPr>
            </w:pPr>
          </w:p>
        </w:tc>
        <w:tc>
          <w:tcPr>
            <w:tcW w:w="1956" w:type="dxa"/>
            <w:vAlign w:val="center"/>
          </w:tcPr>
          <w:p w14:paraId="100B51A7">
            <w:pPr>
              <w:jc w:val="both"/>
              <w:rPr>
                <w:vertAlign w:val="baseline"/>
              </w:rPr>
            </w:pPr>
          </w:p>
        </w:tc>
      </w:tr>
      <w:tr w14:paraId="3407A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831" w:type="dxa"/>
            <w:vAlign w:val="center"/>
          </w:tcPr>
          <w:p w14:paraId="4C6855CD">
            <w:pPr>
              <w:jc w:val="center"/>
              <w:rPr>
                <w:vertAlign w:val="baseline"/>
              </w:rPr>
            </w:pPr>
          </w:p>
        </w:tc>
        <w:tc>
          <w:tcPr>
            <w:tcW w:w="4189" w:type="dxa"/>
            <w:vAlign w:val="center"/>
          </w:tcPr>
          <w:p w14:paraId="0CBAEB3C">
            <w:pPr>
              <w:jc w:val="both"/>
              <w:rPr>
                <w:vertAlign w:val="baseline"/>
              </w:rPr>
            </w:pPr>
          </w:p>
        </w:tc>
        <w:tc>
          <w:tcPr>
            <w:tcW w:w="4315" w:type="dxa"/>
            <w:vAlign w:val="center"/>
          </w:tcPr>
          <w:p w14:paraId="7E297026">
            <w:pPr>
              <w:jc w:val="both"/>
              <w:rPr>
                <w:vertAlign w:val="baseline"/>
              </w:rPr>
            </w:pPr>
          </w:p>
        </w:tc>
        <w:tc>
          <w:tcPr>
            <w:tcW w:w="1881" w:type="dxa"/>
            <w:vAlign w:val="center"/>
          </w:tcPr>
          <w:p w14:paraId="3E6CCB3A">
            <w:pPr>
              <w:jc w:val="both"/>
              <w:rPr>
                <w:vertAlign w:val="baseline"/>
              </w:rPr>
            </w:pPr>
          </w:p>
        </w:tc>
        <w:tc>
          <w:tcPr>
            <w:tcW w:w="1956" w:type="dxa"/>
            <w:vAlign w:val="center"/>
          </w:tcPr>
          <w:p w14:paraId="57970A4F">
            <w:pPr>
              <w:jc w:val="both"/>
              <w:rPr>
                <w:vertAlign w:val="baseline"/>
              </w:rPr>
            </w:pPr>
          </w:p>
        </w:tc>
      </w:tr>
      <w:tr w14:paraId="1E8C6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831" w:type="dxa"/>
            <w:vAlign w:val="center"/>
          </w:tcPr>
          <w:p w14:paraId="7EAF6683">
            <w:pPr>
              <w:jc w:val="center"/>
              <w:rPr>
                <w:vertAlign w:val="baseline"/>
              </w:rPr>
            </w:pPr>
            <w:bookmarkStart w:id="0" w:name="_GoBack"/>
            <w:bookmarkEnd w:id="0"/>
          </w:p>
        </w:tc>
        <w:tc>
          <w:tcPr>
            <w:tcW w:w="4189" w:type="dxa"/>
            <w:vAlign w:val="center"/>
          </w:tcPr>
          <w:p w14:paraId="60EEC3AD">
            <w:pPr>
              <w:jc w:val="both"/>
              <w:rPr>
                <w:vertAlign w:val="baseline"/>
              </w:rPr>
            </w:pPr>
          </w:p>
        </w:tc>
        <w:tc>
          <w:tcPr>
            <w:tcW w:w="4315" w:type="dxa"/>
            <w:vAlign w:val="center"/>
          </w:tcPr>
          <w:p w14:paraId="3D7C3F67">
            <w:pPr>
              <w:jc w:val="both"/>
              <w:rPr>
                <w:vertAlign w:val="baseline"/>
              </w:rPr>
            </w:pPr>
          </w:p>
        </w:tc>
        <w:tc>
          <w:tcPr>
            <w:tcW w:w="1881" w:type="dxa"/>
            <w:vAlign w:val="center"/>
          </w:tcPr>
          <w:p w14:paraId="6F0A54C3">
            <w:pPr>
              <w:jc w:val="both"/>
              <w:rPr>
                <w:vertAlign w:val="baseline"/>
              </w:rPr>
            </w:pPr>
          </w:p>
        </w:tc>
        <w:tc>
          <w:tcPr>
            <w:tcW w:w="1956" w:type="dxa"/>
            <w:vAlign w:val="center"/>
          </w:tcPr>
          <w:p w14:paraId="233704B0">
            <w:pPr>
              <w:jc w:val="both"/>
              <w:rPr>
                <w:vertAlign w:val="baseline"/>
              </w:rPr>
            </w:pPr>
          </w:p>
        </w:tc>
      </w:tr>
      <w:tr w14:paraId="3AA7C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831" w:type="dxa"/>
            <w:vAlign w:val="center"/>
          </w:tcPr>
          <w:p w14:paraId="6179853C">
            <w:pPr>
              <w:jc w:val="center"/>
              <w:rPr>
                <w:vertAlign w:val="baseline"/>
              </w:rPr>
            </w:pPr>
          </w:p>
        </w:tc>
        <w:tc>
          <w:tcPr>
            <w:tcW w:w="4189" w:type="dxa"/>
            <w:vAlign w:val="center"/>
          </w:tcPr>
          <w:p w14:paraId="50045F37">
            <w:pPr>
              <w:jc w:val="both"/>
              <w:rPr>
                <w:vertAlign w:val="baseline"/>
              </w:rPr>
            </w:pPr>
          </w:p>
        </w:tc>
        <w:tc>
          <w:tcPr>
            <w:tcW w:w="4315" w:type="dxa"/>
            <w:vAlign w:val="center"/>
          </w:tcPr>
          <w:p w14:paraId="442AF3BF">
            <w:pPr>
              <w:jc w:val="both"/>
              <w:rPr>
                <w:vertAlign w:val="baseline"/>
              </w:rPr>
            </w:pPr>
          </w:p>
        </w:tc>
        <w:tc>
          <w:tcPr>
            <w:tcW w:w="1881" w:type="dxa"/>
            <w:vAlign w:val="center"/>
          </w:tcPr>
          <w:p w14:paraId="01230408">
            <w:pPr>
              <w:jc w:val="both"/>
              <w:rPr>
                <w:vertAlign w:val="baseline"/>
              </w:rPr>
            </w:pPr>
          </w:p>
        </w:tc>
        <w:tc>
          <w:tcPr>
            <w:tcW w:w="1956" w:type="dxa"/>
            <w:vAlign w:val="center"/>
          </w:tcPr>
          <w:p w14:paraId="3ECFD49D">
            <w:pPr>
              <w:jc w:val="both"/>
              <w:rPr>
                <w:vertAlign w:val="baseline"/>
              </w:rPr>
            </w:pPr>
          </w:p>
        </w:tc>
      </w:tr>
    </w:tbl>
    <w:p w14:paraId="1914AC8A">
      <w:pPr>
        <w:pStyle w:val="2"/>
        <w:spacing w:before="0" w:beforeAutospacing="0" w:after="0" w:afterAutospacing="0"/>
        <w:rPr>
          <w:rStyle w:val="8"/>
          <w:rFonts w:ascii="Times New Roman" w:hAnsi="Times New Roman" w:eastAsia="宋体" w:cs="Times New Roman"/>
          <w:b/>
          <w:bCs/>
          <w:sz w:val="28"/>
          <w:szCs w:val="28"/>
        </w:rPr>
      </w:pPr>
    </w:p>
    <w:p w14:paraId="04F8A9B8">
      <w:pPr>
        <w:pStyle w:val="2"/>
        <w:spacing w:before="0" w:beforeAutospacing="0" w:after="0" w:afterAutospacing="0"/>
        <w:rPr>
          <w:rStyle w:val="8"/>
          <w:rFonts w:ascii="Times New Roman" w:hAnsi="Times New Roman" w:eastAsia="宋体" w:cs="Times New Roman"/>
          <w:b/>
          <w:bCs/>
          <w:sz w:val="28"/>
          <w:szCs w:val="28"/>
        </w:rPr>
      </w:pPr>
      <w:r>
        <w:rPr>
          <w:rStyle w:val="8"/>
          <w:rFonts w:ascii="Times New Roman" w:hAnsi="Times New Roman" w:eastAsia="宋体" w:cs="Times New Roman"/>
          <w:b/>
          <w:bCs/>
          <w:sz w:val="28"/>
          <w:szCs w:val="28"/>
        </w:rPr>
        <w:t>参考文献</w:t>
      </w:r>
      <w:r>
        <w:rPr>
          <w:rStyle w:val="8"/>
          <w:rFonts w:hint="eastAsia" w:ascii="Times New Roman" w:hAnsi="Times New Roman" w:eastAsia="宋体" w:cs="Times New Roman"/>
          <w:b/>
          <w:bCs/>
          <w:sz w:val="28"/>
          <w:szCs w:val="28"/>
        </w:rPr>
        <w:t>：</w:t>
      </w:r>
    </w:p>
    <w:p w14:paraId="3B3C9FEA">
      <w:pPr>
        <w:overflowPunct w:val="0"/>
        <w:ind w:firstLine="560" w:firstLineChars="200"/>
        <w:rPr>
          <w:rFonts w:ascii="Times New Roman" w:hAnsi="Times New Roman" w:eastAsia="宋体" w:cs="Times New Roman"/>
          <w:w w:val="80"/>
          <w:sz w:val="28"/>
          <w:szCs w:val="28"/>
        </w:rPr>
      </w:pPr>
      <w:r>
        <w:rPr>
          <w:rFonts w:ascii="Times New Roman" w:hAnsi="Arial" w:eastAsia="宋体" w:cs="Times New Roman"/>
          <w:sz w:val="28"/>
          <w:szCs w:val="28"/>
        </w:rPr>
        <w:t>列出的参考文献限于作者直接阅读过的、最主要的且一般要求</w:t>
      </w:r>
      <w:r>
        <w:rPr>
          <w:rFonts w:ascii="Times New Roman" w:hAnsi="Arial" w:eastAsia="宋体" w:cs="Times New Roman"/>
          <w:color w:val="000000"/>
          <w:sz w:val="28"/>
          <w:szCs w:val="28"/>
        </w:rPr>
        <w:t>发表在正式出版物上的文献。参考文献的著录，按</w:t>
      </w:r>
      <w:r>
        <w:rPr>
          <w:rFonts w:hint="eastAsia" w:ascii="Times New Roman" w:hAnsi="Arial" w:eastAsia="宋体" w:cs="Times New Roman"/>
          <w:color w:val="000000"/>
          <w:sz w:val="28"/>
          <w:szCs w:val="28"/>
          <w:lang w:val="en-US" w:eastAsia="zh-CN"/>
        </w:rPr>
        <w:t>脚本</w:t>
      </w:r>
      <w:r>
        <w:rPr>
          <w:rFonts w:ascii="Times New Roman" w:hAnsi="Arial" w:eastAsia="宋体" w:cs="Times New Roman"/>
          <w:color w:val="000000"/>
          <w:sz w:val="28"/>
          <w:szCs w:val="28"/>
        </w:rPr>
        <w:t>中引用顺序排列，并在文内相应位置用上标标注。作者写到第三位，作者之间用逗号分开，余者写</w:t>
      </w:r>
      <w:r>
        <w:rPr>
          <w:rFonts w:ascii="Times New Roman" w:hAnsi="Times New Roman" w:eastAsia="宋体" w:cs="Times New Roman"/>
          <w:color w:val="000000"/>
          <w:sz w:val="28"/>
          <w:szCs w:val="28"/>
        </w:rPr>
        <w:t>“</w:t>
      </w:r>
      <w:r>
        <w:rPr>
          <w:rFonts w:ascii="Times New Roman" w:hAnsi="Arial" w:eastAsia="宋体" w:cs="Times New Roman"/>
          <w:color w:val="000000"/>
          <w:sz w:val="28"/>
          <w:szCs w:val="28"/>
        </w:rPr>
        <w:t>，等</w:t>
      </w:r>
      <w:r>
        <w:rPr>
          <w:rFonts w:ascii="Times New Roman" w:hAnsi="Times New Roman" w:eastAsia="宋体" w:cs="Times New Roman"/>
          <w:color w:val="000000"/>
          <w:sz w:val="28"/>
          <w:szCs w:val="28"/>
        </w:rPr>
        <w:t>.”</w:t>
      </w:r>
      <w:r>
        <w:rPr>
          <w:rFonts w:ascii="Times New Roman" w:hAnsi="Arial" w:eastAsia="宋体" w:cs="Times New Roman"/>
          <w:color w:val="000000"/>
          <w:sz w:val="28"/>
          <w:szCs w:val="28"/>
        </w:rPr>
        <w:t>或</w:t>
      </w:r>
      <w:r>
        <w:rPr>
          <w:rFonts w:ascii="Times New Roman" w:hAnsi="Times New Roman" w:eastAsia="宋体" w:cs="Times New Roman"/>
          <w:color w:val="000000"/>
          <w:sz w:val="28"/>
          <w:szCs w:val="28"/>
        </w:rPr>
        <w:t>“,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color w:val="000000"/>
          <w:sz w:val="28"/>
          <w:szCs w:val="28"/>
        </w:rPr>
        <w:t>et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color w:val="000000"/>
          <w:sz w:val="28"/>
          <w:szCs w:val="28"/>
        </w:rPr>
        <w:t>al.”</w:t>
      </w:r>
      <w:r>
        <w:rPr>
          <w:rFonts w:ascii="Times New Roman" w:hAnsi="Arial" w:eastAsia="宋体" w:cs="Times New Roman"/>
          <w:color w:val="000000"/>
          <w:sz w:val="28"/>
          <w:szCs w:val="28"/>
        </w:rPr>
        <w:t>。格式</w:t>
      </w:r>
      <w:r>
        <w:rPr>
          <w:rFonts w:ascii="Times New Roman" w:hAnsi="Arial" w:eastAsia="宋体" w:cs="Times New Roman"/>
          <w:sz w:val="28"/>
          <w:szCs w:val="28"/>
        </w:rPr>
        <w:t>如下：</w:t>
      </w:r>
      <w:r>
        <w:rPr>
          <w:rFonts w:ascii="Times New Roman" w:hAnsi="Times New Roman" w:eastAsia="宋体" w:cs="Times New Roman"/>
          <w:sz w:val="28"/>
          <w:szCs w:val="28"/>
        </w:rPr>
        <w:t>(中文五号宋体，英文五号Times New Roman体)</w:t>
      </w:r>
    </w:p>
    <w:p w14:paraId="61F70856">
      <w:pPr>
        <w:tabs>
          <w:tab w:val="left" w:pos="1800"/>
        </w:tabs>
        <w:overflowPunct w:val="0"/>
        <w:ind w:firstLine="420" w:firstLineChars="200"/>
        <w:rPr>
          <w:rFonts w:ascii="Times New Roman" w:hAnsi="Arial" w:eastAsia="宋体" w:cs="Times New Roman"/>
          <w:color w:val="000000"/>
          <w:sz w:val="21"/>
          <w:szCs w:val="21"/>
        </w:rPr>
      </w:pPr>
    </w:p>
    <w:p w14:paraId="0144128E">
      <w:pPr>
        <w:tabs>
          <w:tab w:val="left" w:pos="1800"/>
        </w:tabs>
        <w:overflowPunct w:val="0"/>
        <w:ind w:firstLine="420" w:firstLineChars="200"/>
        <w:rPr>
          <w:rFonts w:ascii="Times New Roman" w:hAnsi="Times New Roman" w:eastAsia="宋体" w:cs="Times New Roman"/>
          <w:color w:val="000000"/>
          <w:sz w:val="21"/>
          <w:szCs w:val="21"/>
        </w:rPr>
      </w:pPr>
      <w:r>
        <w:rPr>
          <w:rFonts w:ascii="Times New Roman" w:hAnsi="Arial" w:eastAsia="宋体" w:cs="Times New Roman"/>
          <w:color w:val="000000"/>
          <w:sz w:val="21"/>
          <w:szCs w:val="21"/>
        </w:rPr>
        <w:t>连续出版物</w:t>
      </w:r>
      <w:r>
        <w:rPr>
          <w:rFonts w:ascii="Times New Roman" w:hAnsi="Times New Roman" w:eastAsia="宋体" w:cs="Times New Roman"/>
          <w:color w:val="000000"/>
          <w:sz w:val="21"/>
          <w:szCs w:val="21"/>
        </w:rPr>
        <w:t>——〔序号〕作者.文题.刊名，出版年，卷号（期号）：起~止页码</w:t>
      </w:r>
    </w:p>
    <w:p w14:paraId="6B30AF8E">
      <w:pPr>
        <w:overflowPunct w:val="0"/>
        <w:ind w:firstLine="420" w:firstLineChars="200"/>
        <w:rPr>
          <w:rFonts w:ascii="Times New Roman" w:hAnsi="Times New Roman" w:eastAsia="宋体" w:cs="Times New Roman"/>
          <w:color w:val="000000"/>
          <w:sz w:val="21"/>
          <w:szCs w:val="21"/>
        </w:rPr>
      </w:pPr>
      <w:r>
        <w:rPr>
          <w:rFonts w:ascii="Times New Roman" w:hAnsi="Times New Roman" w:eastAsia="宋体" w:cs="Times New Roman"/>
          <w:color w:val="000000"/>
          <w:sz w:val="21"/>
          <w:szCs w:val="21"/>
        </w:rPr>
        <w:t>专（译）著——〔序号〕作者.书名（译者）.出版地：出版者，出版年.起~止页码</w:t>
      </w:r>
    </w:p>
    <w:p w14:paraId="25FEA4F3">
      <w:pPr>
        <w:overflowPunct w:val="0"/>
        <w:ind w:firstLine="420" w:firstLineChars="200"/>
        <w:rPr>
          <w:rFonts w:ascii="Times New Roman" w:hAnsi="Times New Roman" w:eastAsia="宋体" w:cs="Times New Roman"/>
          <w:color w:val="000000"/>
          <w:sz w:val="21"/>
          <w:szCs w:val="21"/>
        </w:rPr>
      </w:pPr>
      <w:r>
        <w:rPr>
          <w:rFonts w:ascii="Times New Roman" w:hAnsi="Times New Roman" w:eastAsia="宋体" w:cs="Times New Roman"/>
          <w:color w:val="000000"/>
          <w:sz w:val="21"/>
          <w:szCs w:val="21"/>
        </w:rPr>
        <w:t>论文集——〔序号〕作者.文题.见(in)：编者，编(eds.).文集名.出版地：出版者，出版年.起~止页码</w:t>
      </w:r>
    </w:p>
    <w:p w14:paraId="3AC5CBBA">
      <w:pPr>
        <w:overflowPunct w:val="0"/>
        <w:ind w:firstLine="420" w:firstLineChars="200"/>
        <w:rPr>
          <w:rFonts w:ascii="Times New Roman" w:hAnsi="Times New Roman" w:eastAsia="宋体" w:cs="Times New Roman"/>
          <w:color w:val="000000"/>
          <w:sz w:val="21"/>
          <w:szCs w:val="21"/>
        </w:rPr>
      </w:pPr>
      <w:r>
        <w:rPr>
          <w:rFonts w:ascii="Times New Roman" w:hAnsi="Arial" w:eastAsia="宋体" w:cs="Times New Roman"/>
          <w:color w:val="000000"/>
          <w:sz w:val="21"/>
          <w:szCs w:val="21"/>
        </w:rPr>
        <w:t>学位论文</w:t>
      </w:r>
      <w:r>
        <w:rPr>
          <w:rFonts w:ascii="Times New Roman" w:hAnsi="Times New Roman" w:eastAsia="宋体" w:cs="Times New Roman"/>
          <w:color w:val="000000"/>
          <w:sz w:val="21"/>
          <w:szCs w:val="21"/>
        </w:rPr>
        <w:t>——〔序号〕姓名.文题：〔XX学位论文〕.授予单位所在地：授予单位，授予年</w:t>
      </w:r>
    </w:p>
    <w:p w14:paraId="235E1D06">
      <w:pPr>
        <w:overflowPunct w:val="0"/>
        <w:ind w:firstLine="420" w:firstLineChars="200"/>
        <w:rPr>
          <w:rFonts w:ascii="Times New Roman" w:hAnsi="Times New Roman" w:eastAsia="宋体" w:cs="Times New Roman"/>
          <w:color w:val="000000"/>
          <w:sz w:val="21"/>
          <w:szCs w:val="21"/>
        </w:rPr>
      </w:pPr>
      <w:r>
        <w:rPr>
          <w:rFonts w:ascii="Times New Roman" w:hAnsi="Arial" w:eastAsia="宋体" w:cs="Times New Roman"/>
          <w:color w:val="000000"/>
          <w:sz w:val="21"/>
          <w:szCs w:val="21"/>
        </w:rPr>
        <w:t>专利</w:t>
      </w:r>
      <w:r>
        <w:rPr>
          <w:rFonts w:ascii="Times New Roman" w:hAnsi="Times New Roman" w:eastAsia="宋体" w:cs="Times New Roman"/>
          <w:color w:val="000000"/>
          <w:sz w:val="21"/>
          <w:szCs w:val="21"/>
        </w:rPr>
        <w:t>——〔序号〕申请者.专利名.国名，专利文献种类，专利号，出版日期</w:t>
      </w:r>
    </w:p>
    <w:p w14:paraId="13A75409">
      <w:pPr>
        <w:overflowPunct w:val="0"/>
        <w:ind w:firstLine="420" w:firstLineChars="200"/>
        <w:rPr>
          <w:rFonts w:hint="eastAsia" w:ascii="Times New Roman" w:hAnsi="Times New Roman" w:eastAsia="宋体" w:cs="Times New Roman"/>
          <w:color w:val="000000"/>
          <w:sz w:val="21"/>
          <w:szCs w:val="21"/>
        </w:rPr>
      </w:pPr>
      <w:r>
        <w:rPr>
          <w:rFonts w:ascii="Times New Roman" w:hAnsi="Arial" w:eastAsia="宋体" w:cs="Times New Roman"/>
          <w:color w:val="000000"/>
          <w:sz w:val="21"/>
          <w:szCs w:val="21"/>
        </w:rPr>
        <w:t>技术标准</w:t>
      </w:r>
      <w:r>
        <w:rPr>
          <w:rFonts w:ascii="Times New Roman" w:hAnsi="Times New Roman" w:eastAsia="宋体" w:cs="Times New Roman"/>
          <w:color w:val="000000"/>
          <w:sz w:val="21"/>
          <w:szCs w:val="21"/>
        </w:rPr>
        <w:t>——〔序号〕发布单位.技术标准代号.技术标准名称.出版地：出版者，出版日期</w:t>
      </w:r>
    </w:p>
    <w:p w14:paraId="2C6E69B5">
      <w:pPr>
        <w:overflowPunct w:val="0"/>
        <w:ind w:firstLine="422" w:firstLineChars="200"/>
        <w:rPr>
          <w:rFonts w:hint="eastAsia" w:ascii="Times New Roman" w:hAnsi="Times New Roman" w:eastAsia="宋体" w:cs="Times New Roman"/>
          <w:b/>
          <w:color w:val="000000"/>
          <w:sz w:val="21"/>
          <w:szCs w:val="21"/>
        </w:rPr>
      </w:pPr>
    </w:p>
    <w:p w14:paraId="626A84DA">
      <w:pPr>
        <w:overflowPunct w:val="0"/>
        <w:ind w:firstLine="422" w:firstLineChars="200"/>
        <w:rPr>
          <w:rFonts w:ascii="Times New Roman" w:hAnsi="Times New Roman" w:eastAsia="宋体" w:cs="Times New Roman"/>
          <w:color w:val="000000"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color w:val="000000"/>
          <w:sz w:val="21"/>
          <w:szCs w:val="21"/>
        </w:rPr>
        <w:t>例如：</w:t>
      </w:r>
    </w:p>
    <w:p w14:paraId="5B836C01">
      <w:pPr>
        <w:overflowPunct w:val="0"/>
        <w:ind w:firstLine="420" w:firstLineChars="200"/>
        <w:rPr>
          <w:rFonts w:hint="eastAsia" w:ascii="Times New Roman" w:hAnsi="Times New Roman" w:eastAsia="宋体" w:cs="Times New Roman"/>
          <w:bCs/>
          <w:sz w:val="21"/>
          <w:szCs w:val="21"/>
          <w:lang w:val="en-US" w:eastAsia="zh-CN"/>
        </w:rPr>
      </w:pPr>
      <w:r>
        <w:rPr>
          <w:rFonts w:hint="eastAsia" w:ascii="Times New Roman" w:hAnsi="宋体" w:eastAsia="宋体" w:cs="Times New Roman"/>
          <w:bCs/>
          <w:sz w:val="21"/>
          <w:szCs w:val="21"/>
        </w:rPr>
        <w:t>[1]</w:t>
      </w:r>
      <w:r>
        <w:rPr>
          <w:rFonts w:ascii="Times New Roman" w:hAnsi="宋体" w:eastAsia="宋体" w:cs="Times New Roman"/>
          <w:bCs/>
          <w:sz w:val="21"/>
          <w:szCs w:val="21"/>
        </w:rPr>
        <w:t>祁胜利</w:t>
      </w:r>
      <w:r>
        <w:rPr>
          <w:rFonts w:hint="eastAsia" w:ascii="Times New Roman" w:hAnsi="Times New Roman" w:eastAsia="宋体" w:cs="Times New Roman"/>
          <w:bCs/>
          <w:sz w:val="21"/>
          <w:szCs w:val="21"/>
        </w:rPr>
        <w:t>.</w:t>
      </w:r>
      <w:r>
        <w:rPr>
          <w:rFonts w:ascii="Times New Roman" w:hAnsi="宋体" w:eastAsia="宋体" w:cs="Times New Roman"/>
          <w:bCs/>
          <w:sz w:val="21"/>
          <w:szCs w:val="21"/>
        </w:rPr>
        <w:t>蛋卷的基本理论与配方工艺</w:t>
      </w:r>
      <w:r>
        <w:rPr>
          <w:rFonts w:hint="eastAsia" w:ascii="Times New Roman" w:hAnsi="Times New Roman" w:eastAsia="宋体" w:cs="Times New Roman"/>
          <w:bCs/>
          <w:sz w:val="21"/>
          <w:szCs w:val="21"/>
        </w:rPr>
        <w:t>[J].</w:t>
      </w:r>
      <w:r>
        <w:rPr>
          <w:rFonts w:hint="eastAsia" w:ascii="Times New Roman" w:hAnsi="Times New Roman" w:eastAsia="宋体" w:cs="Times New Roman"/>
          <w:bCs/>
          <w:sz w:val="21"/>
          <w:szCs w:val="21"/>
          <w:lang w:val="en-US" w:eastAsia="zh-CN"/>
        </w:rPr>
        <w:t xml:space="preserve"> </w:t>
      </w:r>
      <w:r>
        <w:rPr>
          <w:rFonts w:ascii="Times New Roman" w:hAnsi="宋体" w:eastAsia="宋体" w:cs="Times New Roman"/>
          <w:bCs/>
          <w:sz w:val="21"/>
          <w:szCs w:val="21"/>
        </w:rPr>
        <w:t>食品科学</w:t>
      </w:r>
      <w:r>
        <w:rPr>
          <w:rFonts w:hint="eastAsia" w:ascii="Times New Roman" w:hAnsi="宋体" w:eastAsia="宋体" w:cs="Times New Roman"/>
          <w:bCs/>
          <w:sz w:val="21"/>
          <w:szCs w:val="21"/>
        </w:rPr>
        <w:t>,</w:t>
      </w:r>
      <w:r>
        <w:rPr>
          <w:rFonts w:hint="eastAsia" w:ascii="Times New Roman" w:hAnsi="宋体" w:eastAsia="宋体" w:cs="Times New Roman"/>
          <w:bCs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Cs/>
          <w:sz w:val="21"/>
          <w:szCs w:val="21"/>
        </w:rPr>
        <w:t>1999(3):</w:t>
      </w:r>
      <w:r>
        <w:rPr>
          <w:rFonts w:hint="eastAsia" w:ascii="Times New Roman" w:hAnsi="Times New Roman" w:eastAsia="宋体" w:cs="Times New Roman"/>
          <w:bCs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Cs/>
          <w:sz w:val="21"/>
          <w:szCs w:val="21"/>
        </w:rPr>
        <w:t>68-70</w:t>
      </w:r>
      <w:r>
        <w:rPr>
          <w:rFonts w:hint="eastAsia" w:ascii="Times New Roman" w:hAnsi="Times New Roman" w:eastAsia="宋体" w:cs="Times New Roman"/>
          <w:bCs/>
          <w:sz w:val="21"/>
          <w:szCs w:val="21"/>
          <w:lang w:val="en-US" w:eastAsia="zh-CN"/>
        </w:rPr>
        <w:t>.</w:t>
      </w:r>
    </w:p>
    <w:p w14:paraId="54EA7D05">
      <w:pPr>
        <w:overflowPunct w:val="0"/>
        <w:ind w:firstLine="420" w:firstLineChars="200"/>
        <w:rPr>
          <w:rFonts w:hint="eastAsia" w:ascii="Times New Roman" w:hAnsi="Times New Roman" w:eastAsia="宋体" w:cs="Times New Roman"/>
          <w:bCs/>
          <w:sz w:val="21"/>
          <w:szCs w:val="21"/>
          <w:lang w:val="en-US" w:eastAsia="zh-CN"/>
        </w:rPr>
      </w:pPr>
      <w:r>
        <w:rPr>
          <w:rFonts w:hint="eastAsia" w:ascii="Times New Roman" w:hAnsi="宋体" w:eastAsia="宋体" w:cs="Times New Roman"/>
          <w:bCs/>
          <w:sz w:val="21"/>
          <w:szCs w:val="21"/>
        </w:rPr>
        <w:t>[2]</w:t>
      </w:r>
      <w:r>
        <w:rPr>
          <w:rFonts w:ascii="Times New Roman" w:hAnsi="宋体" w:eastAsia="宋体" w:cs="Times New Roman"/>
          <w:bCs/>
          <w:sz w:val="21"/>
          <w:szCs w:val="21"/>
        </w:rPr>
        <w:t>斯波</w:t>
      </w:r>
      <w:r>
        <w:rPr>
          <w:rFonts w:hint="eastAsia" w:ascii="Times New Roman" w:hAnsi="Times New Roman" w:eastAsia="宋体" w:cs="Times New Roman"/>
          <w:bCs/>
          <w:sz w:val="21"/>
          <w:szCs w:val="21"/>
        </w:rPr>
        <w:t>.</w:t>
      </w:r>
      <w:r>
        <w:rPr>
          <w:rFonts w:hint="eastAsia" w:ascii="Times New Roman" w:hAnsi="Times New Roman" w:eastAsia="宋体" w:cs="Times New Roman"/>
          <w:bCs/>
          <w:sz w:val="21"/>
          <w:szCs w:val="21"/>
          <w:lang w:val="en-US" w:eastAsia="zh-CN"/>
        </w:rPr>
        <w:t xml:space="preserve"> </w:t>
      </w:r>
      <w:r>
        <w:rPr>
          <w:rFonts w:ascii="Times New Roman" w:hAnsi="宋体" w:eastAsia="宋体" w:cs="Times New Roman"/>
          <w:bCs/>
          <w:sz w:val="21"/>
          <w:szCs w:val="21"/>
        </w:rPr>
        <w:t>天然色素在复合调味食品中的应用</w:t>
      </w:r>
      <w:r>
        <w:rPr>
          <w:rFonts w:ascii="Times New Roman" w:hAnsi="Times New Roman" w:eastAsia="宋体" w:cs="Times New Roman"/>
          <w:bCs/>
          <w:sz w:val="21"/>
          <w:szCs w:val="21"/>
        </w:rPr>
        <w:t>[J]</w:t>
      </w:r>
      <w:r>
        <w:rPr>
          <w:rFonts w:hint="eastAsia" w:ascii="Times New Roman" w:hAnsi="Times New Roman" w:eastAsia="宋体" w:cs="Times New Roman"/>
          <w:bCs/>
          <w:sz w:val="21"/>
          <w:szCs w:val="21"/>
        </w:rPr>
        <w:t>.</w:t>
      </w:r>
      <w:r>
        <w:rPr>
          <w:rFonts w:hint="eastAsia" w:ascii="Times New Roman" w:hAnsi="Times New Roman" w:eastAsia="宋体" w:cs="Times New Roman"/>
          <w:bCs/>
          <w:sz w:val="21"/>
          <w:szCs w:val="21"/>
          <w:lang w:val="en-US" w:eastAsia="zh-CN"/>
        </w:rPr>
        <w:t xml:space="preserve"> </w:t>
      </w:r>
      <w:r>
        <w:rPr>
          <w:rFonts w:ascii="Times New Roman" w:hAnsi="宋体" w:eastAsia="宋体" w:cs="Times New Roman"/>
          <w:bCs/>
          <w:sz w:val="21"/>
          <w:szCs w:val="21"/>
        </w:rPr>
        <w:t>中国调味品</w:t>
      </w:r>
      <w:r>
        <w:rPr>
          <w:rFonts w:ascii="Times New Roman" w:hAnsi="Times New Roman" w:eastAsia="宋体" w:cs="Times New Roman"/>
          <w:bCs/>
          <w:sz w:val="21"/>
          <w:szCs w:val="21"/>
        </w:rPr>
        <w:t>,</w:t>
      </w:r>
      <w:r>
        <w:rPr>
          <w:rFonts w:hint="eastAsia" w:ascii="Times New Roman" w:hAnsi="Times New Roman" w:eastAsia="宋体" w:cs="Times New Roman"/>
          <w:bCs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Cs/>
          <w:sz w:val="21"/>
          <w:szCs w:val="21"/>
        </w:rPr>
        <w:t>2011,</w:t>
      </w:r>
      <w:r>
        <w:rPr>
          <w:rFonts w:hint="eastAsia" w:ascii="Times New Roman" w:hAnsi="Times New Roman" w:eastAsia="宋体" w:cs="Times New Roman"/>
          <w:bCs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Cs/>
          <w:sz w:val="21"/>
          <w:szCs w:val="21"/>
        </w:rPr>
        <w:t>2(36):</w:t>
      </w:r>
      <w:r>
        <w:rPr>
          <w:rFonts w:hint="eastAsia" w:ascii="Times New Roman" w:hAnsi="Times New Roman" w:eastAsia="宋体" w:cs="Times New Roman"/>
          <w:bCs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Cs/>
          <w:sz w:val="21"/>
          <w:szCs w:val="21"/>
        </w:rPr>
        <w:t>97-101</w:t>
      </w:r>
      <w:r>
        <w:rPr>
          <w:rFonts w:hint="eastAsia" w:ascii="Times New Roman" w:hAnsi="Times New Roman" w:eastAsia="宋体" w:cs="Times New Roman"/>
          <w:bCs/>
          <w:sz w:val="21"/>
          <w:szCs w:val="21"/>
          <w:lang w:val="en-US" w:eastAsia="zh-CN"/>
        </w:rPr>
        <w:t>.</w:t>
      </w:r>
    </w:p>
    <w:p w14:paraId="1BD057FF">
      <w:pPr>
        <w:overflowPunct w:val="0"/>
        <w:ind w:firstLine="420" w:firstLineChars="200"/>
        <w:rPr>
          <w:rStyle w:val="8"/>
          <w:rFonts w:hint="eastAsia" w:ascii="Times New Roman" w:hAnsi="Times New Roman" w:eastAsia="宋体" w:cs="Times New Roman"/>
          <w:b w:val="0"/>
          <w:bCs w:val="0"/>
          <w:color w:val="000000"/>
          <w:kern w:val="2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</w:rPr>
        <w:t>[3]郝利平,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</w:rPr>
        <w:t>夏延斌,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</w:rPr>
        <w:t>陈永泉,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</w:rPr>
        <w:t>等.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</w:rPr>
        <w:t>食品添加剂[M].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</w:rPr>
        <w:t>北京: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</w:rPr>
        <w:t>中国农业大学出版社,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</w:rPr>
        <w:t>2002: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</w:rPr>
        <w:t>63-81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.</w:t>
      </w:r>
    </w:p>
    <w:p w14:paraId="673F3AAE">
      <w:pPr>
        <w:ind w:firstLine="422" w:firstLineChars="200"/>
        <w:rPr>
          <w:rFonts w:hint="eastAsia" w:ascii="Times New Roman" w:hAnsi="Times New Roman" w:eastAsia="宋体" w:cs="Times New Roman"/>
          <w:b/>
          <w:sz w:val="21"/>
          <w:szCs w:val="21"/>
        </w:rPr>
      </w:pPr>
    </w:p>
    <w:p w14:paraId="1C32AC9B">
      <w:pPr>
        <w:rPr>
          <w:sz w:val="21"/>
          <w:szCs w:val="21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BkMGI5NzRiY2MxMjQ3NjZjM2VjODBlMmUxNTI2N2IifQ=="/>
  </w:docVars>
  <w:rsids>
    <w:rsidRoot w:val="00000000"/>
    <w:rsid w:val="0143582C"/>
    <w:rsid w:val="01DF5C17"/>
    <w:rsid w:val="03332601"/>
    <w:rsid w:val="04D569A1"/>
    <w:rsid w:val="07C829EC"/>
    <w:rsid w:val="0BE609A6"/>
    <w:rsid w:val="13BF7E64"/>
    <w:rsid w:val="185541FD"/>
    <w:rsid w:val="24F30097"/>
    <w:rsid w:val="266122C8"/>
    <w:rsid w:val="29DA6B40"/>
    <w:rsid w:val="2ADC0696"/>
    <w:rsid w:val="3D29005B"/>
    <w:rsid w:val="3D7C502A"/>
    <w:rsid w:val="43277028"/>
    <w:rsid w:val="472C6AEB"/>
    <w:rsid w:val="482D704A"/>
    <w:rsid w:val="4B3B68BB"/>
    <w:rsid w:val="52BA7402"/>
    <w:rsid w:val="592F32AC"/>
    <w:rsid w:val="5E9C1AD4"/>
    <w:rsid w:val="713209FB"/>
    <w:rsid w:val="76760624"/>
    <w:rsid w:val="776F605E"/>
    <w:rsid w:val="7CE7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link w:val="8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仿宋_GB2312" w:cs="宋体"/>
      <w:b/>
      <w:bCs/>
      <w:kern w:val="36"/>
      <w:sz w:val="24"/>
      <w:szCs w:val="48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正文文本缩进2"/>
    <w:basedOn w:val="1"/>
    <w:autoRedefine/>
    <w:qFormat/>
    <w:uiPriority w:val="0"/>
    <w:pPr>
      <w:ind w:firstLine="630"/>
    </w:pPr>
    <w:rPr>
      <w:rFonts w:ascii="仿宋_GB2312" w:hAnsi="Times New Roman" w:eastAsia="仿宋_GB2312" w:cs="Times New Roman"/>
      <w:sz w:val="32"/>
      <w14:ligatures w14:val="none"/>
    </w:rPr>
  </w:style>
  <w:style w:type="character" w:customStyle="1" w:styleId="8">
    <w:name w:val="标题 1 Char"/>
    <w:link w:val="2"/>
    <w:qFormat/>
    <w:uiPriority w:val="0"/>
    <w:rPr>
      <w:rFonts w:ascii="宋体" w:hAnsi="宋体" w:eastAsia="仿宋_GB2312" w:cs="宋体"/>
      <w:b/>
      <w:bCs/>
      <w:kern w:val="36"/>
      <w:sz w:val="24"/>
      <w:szCs w:val="4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519</Words>
  <Characters>611</Characters>
  <Lines>0</Lines>
  <Paragraphs>0</Paragraphs>
  <TotalTime>21</TotalTime>
  <ScaleCrop>false</ScaleCrop>
  <LinksUpToDate>false</LinksUpToDate>
  <CharactersWithSpaces>631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1</dc:creator>
  <cp:lastModifiedBy>审稿意见</cp:lastModifiedBy>
  <dcterms:modified xsi:type="dcterms:W3CDTF">2025-04-10T05:42:55Z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02A7B4D7ABAB416C8EDE4932D104DCE3_12</vt:lpwstr>
  </property>
  <property fmtid="{D5CDD505-2E9C-101B-9397-08002B2CF9AE}" pid="4" name="KSOTemplateDocerSaveRecord">
    <vt:lpwstr>eyJoZGlkIjoiMmE3MjZlYjlmOGMyYzA1Mzk4MjQwNTUwMTJjMWRhMDgiLCJ1c2VySWQiOiIzMzE2NzY0MjMifQ==</vt:lpwstr>
  </property>
</Properties>
</file>