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A45A0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6" w:beforeLines="50" w:line="360" w:lineRule="auto"/>
        <w:textAlignment w:val="auto"/>
        <w:rPr>
          <w:rFonts w:hint="eastAsia" w:ascii="Times New Roman" w:hAnsi="Times New Roman" w:eastAsia="黑体"/>
          <w:b/>
          <w:snapToGrid w:val="0"/>
          <w:kern w:val="0"/>
          <w:sz w:val="30"/>
          <w:szCs w:val="30"/>
          <w:highlight w:val="none"/>
        </w:rPr>
      </w:pPr>
      <w:r>
        <w:rPr>
          <w:rFonts w:ascii="Times New Roman" w:hAnsi="Times New Roman" w:eastAsia="黑体"/>
          <w:b/>
          <w:snapToGrid w:val="0"/>
          <w:kern w:val="0"/>
          <w:sz w:val="30"/>
          <w:szCs w:val="30"/>
          <w:highlight w:val="none"/>
        </w:rPr>
        <w:t>附件4</w:t>
      </w:r>
    </w:p>
    <w:p w14:paraId="0FC38411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" w:beforeLines="10" w:after="156" w:afterLines="50" w:line="240" w:lineRule="auto"/>
        <w:jc w:val="center"/>
        <w:textAlignment w:val="auto"/>
        <w:rPr>
          <w:rFonts w:ascii="Times New Roman" w:hAnsi="Times New Roman" w:eastAsia="黑体"/>
          <w:b/>
          <w:sz w:val="30"/>
          <w:szCs w:val="30"/>
          <w:highlight w:val="none"/>
        </w:rPr>
      </w:pPr>
      <w:r>
        <w:rPr>
          <w:rFonts w:hint="eastAsia" w:ascii="Times New Roman" w:hAnsi="Times New Roman" w:eastAsia="黑体"/>
          <w:b/>
          <w:sz w:val="30"/>
          <w:szCs w:val="30"/>
          <w:highlight w:val="none"/>
        </w:rPr>
        <w:t>CIFST-第七届安琪酵母杯大学生创新食品</w:t>
      </w:r>
      <w:r>
        <w:rPr>
          <w:rFonts w:ascii="Times New Roman" w:hAnsi="Times New Roman" w:eastAsia="黑体"/>
          <w:b/>
          <w:sz w:val="30"/>
          <w:szCs w:val="30"/>
          <w:highlight w:val="none"/>
        </w:rPr>
        <w:t>竞赛</w:t>
      </w:r>
    </w:p>
    <w:p w14:paraId="6091066B">
      <w:pPr>
        <w:widowControl/>
        <w:shd w:val="clear" w:color="auto"/>
        <w:adjustRightInd w:val="0"/>
        <w:snapToGrid w:val="0"/>
        <w:spacing w:line="400" w:lineRule="exact"/>
        <w:jc w:val="center"/>
        <w:rPr>
          <w:rFonts w:hint="eastAsia" w:ascii="Times New Roman" w:hAnsi="Times New Roman" w:eastAsia="黑体"/>
          <w:b/>
          <w:sz w:val="30"/>
          <w:szCs w:val="30"/>
          <w:highlight w:val="none"/>
        </w:rPr>
      </w:pPr>
      <w:bookmarkStart w:id="0" w:name="_GoBack"/>
      <w:r>
        <w:rPr>
          <w:rFonts w:hint="eastAsia" w:ascii="Times New Roman" w:hAnsi="Times New Roman" w:eastAsia="黑体"/>
          <w:b/>
          <w:sz w:val="30"/>
          <w:szCs w:val="30"/>
          <w:highlight w:val="none"/>
        </w:rPr>
        <w:t>关于参赛者作品原创说明及知识产权的约定</w:t>
      </w:r>
    </w:p>
    <w:bookmarkEnd w:id="0"/>
    <w:p w14:paraId="132ECF91">
      <w:pPr>
        <w:numPr>
          <w:ilvl w:val="0"/>
          <w:numId w:val="1"/>
        </w:numPr>
        <w:shd w:val="clear" w:color="auto"/>
        <w:adjustRightInd w:val="0"/>
        <w:snapToGrid w:val="0"/>
        <w:spacing w:line="440" w:lineRule="exact"/>
        <w:ind w:firstLine="548" w:firstLineChars="196"/>
        <w:rPr>
          <w:rFonts w:ascii="Times New Roman" w:hAnsi="Times New Roman" w:eastAsia="仿宋_GB2312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>参赛者声明并保证参赛作品是参赛者自己的原创作品，不会并且将来也不会侵犯任何第三方的知识产权或专有权利，包括但不限于任何第三方专利、版权或商标。</w:t>
      </w:r>
    </w:p>
    <w:p w14:paraId="1C0FB44C">
      <w:pPr>
        <w:numPr>
          <w:ilvl w:val="0"/>
          <w:numId w:val="1"/>
        </w:numPr>
        <w:shd w:val="clear" w:color="auto"/>
        <w:adjustRightInd w:val="0"/>
        <w:snapToGrid w:val="0"/>
        <w:spacing w:line="440" w:lineRule="exact"/>
        <w:ind w:firstLine="548" w:firstLineChars="196"/>
        <w:rPr>
          <w:rFonts w:hint="eastAsia" w:ascii="Times New Roman" w:hAnsi="Times New Roman" w:eastAsia="仿宋_GB2312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>参赛者同意参赛作品的知识产权（包括但不限于相关工艺和配方的所有权、专利申请权、相关</w:t>
      </w:r>
      <w:r>
        <w:rPr>
          <w:rFonts w:hint="eastAsia" w:ascii="Times New Roman" w:hAnsi="Times New Roman" w:eastAsia="仿宋_GB2312"/>
          <w:sz w:val="28"/>
          <w:szCs w:val="28"/>
          <w:highlight w:val="none"/>
          <w:lang w:val="en-US" w:eastAsia="zh-CN"/>
        </w:rPr>
        <w:t>视频、</w:t>
      </w:r>
      <w:r>
        <w:rPr>
          <w:rFonts w:hint="eastAsia" w:ascii="Times New Roman" w:hAnsi="Times New Roman" w:eastAsia="仿宋_GB2312"/>
          <w:sz w:val="28"/>
          <w:szCs w:val="28"/>
          <w:highlight w:val="none"/>
        </w:rPr>
        <w:t>图片的著作权等）归主办方和参赛者共有。</w:t>
      </w:r>
    </w:p>
    <w:p w14:paraId="4897DD79">
      <w:pPr>
        <w:numPr>
          <w:ilvl w:val="0"/>
          <w:numId w:val="1"/>
        </w:numPr>
        <w:shd w:val="clear" w:color="auto"/>
        <w:adjustRightInd w:val="0"/>
        <w:snapToGrid w:val="0"/>
        <w:spacing w:line="440" w:lineRule="exact"/>
        <w:ind w:firstLine="548" w:firstLineChars="196"/>
        <w:rPr>
          <w:rFonts w:hint="eastAsia" w:ascii="Times New Roman" w:hAnsi="Times New Roman" w:eastAsia="仿宋_GB2312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>参赛者同意主办方有权按照报告所述内容进行试制，并用于验证参赛作品的工艺、配方和应用效果等，入围参赛者有义务提供相关技术支持。主办方有权在相关活动中使用参赛团队作品的</w:t>
      </w:r>
      <w:r>
        <w:rPr>
          <w:rFonts w:hint="eastAsia" w:ascii="Times New Roman" w:hAnsi="Times New Roman" w:eastAsia="仿宋_GB2312"/>
          <w:sz w:val="28"/>
          <w:szCs w:val="28"/>
          <w:highlight w:val="none"/>
          <w:lang w:val="en-US" w:eastAsia="zh-CN"/>
        </w:rPr>
        <w:t>视频、</w:t>
      </w:r>
      <w:r>
        <w:rPr>
          <w:rFonts w:hint="eastAsia" w:ascii="Times New Roman" w:hAnsi="Times New Roman" w:eastAsia="仿宋_GB2312"/>
          <w:sz w:val="28"/>
          <w:szCs w:val="28"/>
          <w:highlight w:val="none"/>
        </w:rPr>
        <w:t>图片资料。</w:t>
      </w:r>
    </w:p>
    <w:p w14:paraId="63EBAAC1">
      <w:pPr>
        <w:numPr>
          <w:ilvl w:val="0"/>
          <w:numId w:val="1"/>
        </w:numPr>
        <w:shd w:val="clear" w:color="auto"/>
        <w:adjustRightInd w:val="0"/>
        <w:snapToGrid w:val="0"/>
        <w:spacing w:line="440" w:lineRule="exact"/>
        <w:ind w:firstLine="548" w:firstLineChars="196"/>
        <w:rPr>
          <w:rFonts w:hint="eastAsia" w:ascii="Times New Roman" w:hAnsi="Times New Roman" w:eastAsia="仿宋_GB2312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>参赛者同意竞赛当年后三年内：入围终评及获得名次的创新作品，应经过主办方和参赛者同意后进行开发，发表论文、召开研讨会、进行技术鉴定等方式公开研究成果的相关信息。安琪酵母股份有限公司享有优先受让的权利，在未征得主办方书面同意下，参赛者不得向其他方转让竞赛作品的创意、配方或技术。</w:t>
      </w:r>
    </w:p>
    <w:p w14:paraId="7AB0B742">
      <w:pPr>
        <w:numPr>
          <w:ilvl w:val="0"/>
          <w:numId w:val="1"/>
        </w:numPr>
        <w:shd w:val="clear" w:color="auto"/>
        <w:adjustRightInd w:val="0"/>
        <w:snapToGrid w:val="0"/>
        <w:spacing w:line="440" w:lineRule="exact"/>
        <w:ind w:firstLine="548" w:firstLineChars="196"/>
        <w:rPr>
          <w:rFonts w:hint="eastAsia" w:ascii="Times New Roman" w:hAnsi="Times New Roman" w:eastAsia="仿宋_GB2312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>参赛者同意竞赛所用安琪酵母股份有限公司提供的产品原料、专利技术和技术秘密归属安琪酵母股份有限公司所有。</w:t>
      </w:r>
    </w:p>
    <w:p w14:paraId="53BB8C76">
      <w:pPr>
        <w:numPr>
          <w:ilvl w:val="0"/>
          <w:numId w:val="1"/>
        </w:numPr>
        <w:shd w:val="clear" w:color="auto"/>
        <w:adjustRightInd w:val="0"/>
        <w:snapToGrid w:val="0"/>
        <w:spacing w:line="440" w:lineRule="exact"/>
        <w:ind w:firstLine="548" w:firstLineChars="196"/>
        <w:rPr>
          <w:rFonts w:hint="eastAsia" w:ascii="Times New Roman" w:hAnsi="Times New Roman" w:eastAsia="仿宋_GB2312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>参赛者同意竞赛当年后三年内：竞赛所形成的食品原料、半成品或成品等，有创新性，能够形成专利，由主办方和参赛者共同作为专利权人。安琪酵母股份有限公司作为第一专利权人，参赛者作为第一发明人，专利申请费用由安琪酵母股份有限公司承担，专利维持费另行商榷。专利权行使约定如下：</w:t>
      </w:r>
    </w:p>
    <w:p w14:paraId="72633F08">
      <w:pPr>
        <w:shd w:val="clear" w:color="auto"/>
        <w:adjustRightInd w:val="0"/>
        <w:snapToGrid w:val="0"/>
        <w:spacing w:line="440" w:lineRule="exact"/>
        <w:ind w:firstLine="548" w:firstLineChars="196"/>
        <w:rPr>
          <w:rFonts w:hint="eastAsia" w:ascii="Times New Roman" w:hAnsi="Times New Roman" w:eastAsia="仿宋_GB2312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>6.1 安琪酵母股份有限公司拥有专利的优先实施权。在未征得主办方书面同意下，参赛者不能独自实施专利权，包括但不限于自行实施、转让、许可、质押融资、作价入股等。</w:t>
      </w:r>
    </w:p>
    <w:p w14:paraId="038603B6">
      <w:pPr>
        <w:shd w:val="clear" w:color="auto"/>
        <w:adjustRightInd w:val="0"/>
        <w:snapToGrid w:val="0"/>
        <w:spacing w:line="440" w:lineRule="exact"/>
        <w:ind w:firstLine="548" w:firstLineChars="196"/>
        <w:rPr>
          <w:rFonts w:hint="eastAsia" w:ascii="Times New Roman" w:hAnsi="Times New Roman" w:eastAsia="仿宋_GB2312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>6.2 许可第三方实施该专利的，需经主办方和参赛者协商决定。</w:t>
      </w:r>
    </w:p>
    <w:p w14:paraId="1845EC99">
      <w:pPr>
        <w:shd w:val="clear" w:color="auto"/>
        <w:adjustRightInd w:val="0"/>
        <w:snapToGrid w:val="0"/>
        <w:spacing w:line="440" w:lineRule="exact"/>
        <w:ind w:firstLine="548" w:firstLineChars="196"/>
        <w:rPr>
          <w:rFonts w:hint="eastAsia" w:ascii="Times New Roman" w:hAnsi="Times New Roman" w:eastAsia="仿宋_GB2312"/>
          <w:b/>
          <w:bCs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>7. 如果参赛作品因侵犯他人权利而导致任何第三方向主办方索赔，法律责任由参赛者承担。</w:t>
      </w:r>
    </w:p>
    <w:p w14:paraId="750E23CA">
      <w:pPr>
        <w:shd w:val="clear" w:color="auto"/>
        <w:adjustRightInd w:val="0"/>
        <w:snapToGrid w:val="0"/>
        <w:spacing w:line="440" w:lineRule="exact"/>
        <w:rPr>
          <w:rFonts w:ascii="Times New Roman" w:hAnsi="Times New Roman" w:eastAsia="仿宋"/>
          <w:b/>
          <w:bCs/>
          <w:sz w:val="28"/>
          <w:szCs w:val="28"/>
          <w:highlight w:val="none"/>
        </w:rPr>
      </w:pPr>
      <w:r>
        <w:rPr>
          <w:rFonts w:hint="eastAsia" w:ascii="Times New Roman" w:hAnsi="Times New Roman" w:eastAsia="仿宋"/>
          <w:b/>
          <w:bCs/>
          <w:sz w:val="28"/>
          <w:szCs w:val="28"/>
          <w:highlight w:val="none"/>
        </w:rPr>
        <w:t>参赛团队成员签名：</w:t>
      </w:r>
    </w:p>
    <w:p w14:paraId="09AF07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8C4263"/>
    <w:multiLevelType w:val="singleLevel"/>
    <w:tmpl w:val="178C426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75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2025-05-07T04:03:34Z</dcterms:created>
  <dc:creator>29197</dc:creator>
  <cp:lastModifiedBy>Houwei</cp:lastModifiedBy>
  <dcterms:modified xsi:type="dcterms:W3CDTF">2025-05-07T05:16:47Z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eyJoZGlkIjoiNmU4NTU1ZGJkNDMzMDRmYWJmNDE1MWRhYTcxNzYyYzAiLCJ1c2VySWQiOiIzMTEzMzQzMzUifQ==</vt:lpwstr>
  </property>
  <property fmtid="{D5CDD505-2E9C-101B-9397-08002B2CF9AE}" pid="4" name="ICV">
    <vt:lpwstr>51D23F1573464D1A9C416822C9F8C58F_12</vt:lpwstr>
  </property>
</Properties>
</file>